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40" w:rsidRPr="00C375C5" w:rsidRDefault="00174D40">
      <w:pPr>
        <w:pStyle w:val="Heading1AA"/>
        <w:jc w:val="center"/>
        <w:rPr>
          <w:lang w:val="fr-CA"/>
        </w:rPr>
      </w:pPr>
    </w:p>
    <w:p w:rsidR="00174D40" w:rsidRPr="00C375C5" w:rsidRDefault="00174D40">
      <w:pPr>
        <w:pStyle w:val="Heading1AA"/>
        <w:jc w:val="center"/>
        <w:rPr>
          <w:lang w:val="fr-CA"/>
        </w:rPr>
      </w:pPr>
      <w:r w:rsidRPr="00C375C5">
        <w:rPr>
          <w:lang w:val="fr-CA"/>
        </w:rPr>
        <w:t>AVIS DE COURSE / RACE NOTICE</w:t>
      </w:r>
    </w:p>
    <w:p w:rsidR="00174D40" w:rsidRPr="00C375C5" w:rsidRDefault="00174D40">
      <w:pPr>
        <w:pStyle w:val="BodyA"/>
        <w:jc w:val="center"/>
        <w:rPr>
          <w:b/>
          <w:lang w:val="fr-CA"/>
        </w:rPr>
      </w:pPr>
      <w:r w:rsidRPr="00C375C5">
        <w:rPr>
          <w:b/>
          <w:lang w:val="fr-CA"/>
        </w:rPr>
        <w:t>Club de Compétition Vorlage Racing Club</w:t>
      </w:r>
    </w:p>
    <w:p w:rsidR="00174D40" w:rsidRPr="00C375C5" w:rsidRDefault="00174D40">
      <w:pPr>
        <w:pStyle w:val="Heading1AA"/>
        <w:jc w:val="center"/>
        <w:rPr>
          <w:sz w:val="24"/>
          <w:lang w:val="fr-CA"/>
        </w:rPr>
      </w:pPr>
    </w:p>
    <w:p w:rsidR="00174D40" w:rsidRPr="00C375C5" w:rsidRDefault="00174D40">
      <w:pPr>
        <w:pStyle w:val="Heading1AA"/>
        <w:jc w:val="center"/>
        <w:rPr>
          <w:lang w:val="fr-CA"/>
        </w:rPr>
      </w:pPr>
      <w:r w:rsidRPr="00C375C5">
        <w:rPr>
          <w:lang w:val="fr-CA"/>
        </w:rPr>
        <w:t>U1</w:t>
      </w:r>
      <w:r w:rsidR="00C3445F">
        <w:rPr>
          <w:lang w:val="fr-CA"/>
        </w:rPr>
        <w:t>0</w:t>
      </w:r>
    </w:p>
    <w:p w:rsidR="00174D40" w:rsidRPr="00C375C5" w:rsidRDefault="00174D40">
      <w:pPr>
        <w:pStyle w:val="BodyA"/>
        <w:rPr>
          <w:lang w:val="fr-CA"/>
        </w:rPr>
      </w:pPr>
      <w:r w:rsidRPr="00C375C5">
        <w:rPr>
          <w:sz w:val="18"/>
          <w:lang w:val="fr-CA"/>
        </w:rPr>
        <w:t>EPREUVES / DISCIPLINE:</w:t>
      </w:r>
      <w:r w:rsidRPr="00C375C5">
        <w:rPr>
          <w:lang w:val="fr-CA"/>
        </w:rPr>
        <w:tab/>
      </w:r>
      <w:r w:rsidRPr="00C375C5">
        <w:rPr>
          <w:lang w:val="fr-CA"/>
        </w:rPr>
        <w:tab/>
      </w:r>
      <w:r w:rsidR="00B677AC">
        <w:rPr>
          <w:b/>
          <w:lang w:val="fr-CA"/>
        </w:rPr>
        <w:t>KOM</w:t>
      </w:r>
    </w:p>
    <w:p w:rsidR="00174D40" w:rsidRPr="00C375C5" w:rsidRDefault="00174D40">
      <w:pPr>
        <w:pStyle w:val="BodyA"/>
        <w:rPr>
          <w:lang w:val="fr-CA"/>
        </w:rPr>
      </w:pPr>
      <w:r w:rsidRPr="00C375C5">
        <w:rPr>
          <w:sz w:val="18"/>
          <w:lang w:val="fr-CA"/>
        </w:rPr>
        <w:t>ENDROIT / LOCATION:</w:t>
      </w:r>
      <w:r w:rsidRPr="00C375C5">
        <w:rPr>
          <w:lang w:val="fr-CA"/>
        </w:rPr>
        <w:tab/>
      </w:r>
      <w:r w:rsidRPr="00C375C5">
        <w:rPr>
          <w:lang w:val="fr-CA"/>
        </w:rPr>
        <w:tab/>
      </w:r>
      <w:r w:rsidRPr="00C375C5">
        <w:rPr>
          <w:lang w:val="fr-CA"/>
        </w:rPr>
        <w:tab/>
        <w:t>Ski Vorlage</w:t>
      </w:r>
    </w:p>
    <w:p w:rsidR="00174D40" w:rsidRPr="00EB3E2E" w:rsidRDefault="00174D40">
      <w:pPr>
        <w:pStyle w:val="BodyA"/>
        <w:rPr>
          <w:lang w:val="fr-CA"/>
        </w:rPr>
      </w:pPr>
      <w:r w:rsidRPr="00EB3E2E">
        <w:rPr>
          <w:sz w:val="18"/>
          <w:lang w:val="fr-CA"/>
        </w:rPr>
        <w:t>DATE:</w:t>
      </w:r>
      <w:r w:rsidRPr="00EB3E2E">
        <w:rPr>
          <w:lang w:val="fr-CA"/>
        </w:rPr>
        <w:tab/>
      </w:r>
      <w:r w:rsidRPr="00EB3E2E">
        <w:rPr>
          <w:lang w:val="fr-CA"/>
        </w:rPr>
        <w:tab/>
      </w:r>
      <w:r w:rsidRPr="00EB3E2E">
        <w:rPr>
          <w:lang w:val="fr-CA"/>
        </w:rPr>
        <w:tab/>
      </w:r>
      <w:r w:rsidRPr="00EB3E2E">
        <w:rPr>
          <w:lang w:val="fr-CA"/>
        </w:rPr>
        <w:tab/>
      </w:r>
      <w:r w:rsidRPr="00EB3E2E">
        <w:rPr>
          <w:lang w:val="fr-CA"/>
        </w:rPr>
        <w:tab/>
      </w:r>
      <w:r w:rsidR="00C3445F" w:rsidRPr="00EB3E2E">
        <w:rPr>
          <w:lang w:val="fr-CA"/>
        </w:rPr>
        <w:t>March 1</w:t>
      </w:r>
      <w:r w:rsidRPr="00EB3E2E">
        <w:rPr>
          <w:lang w:val="fr-CA"/>
        </w:rPr>
        <w:t xml:space="preserve"> </w:t>
      </w:r>
      <w:r w:rsidR="00C3445F" w:rsidRPr="00EB3E2E">
        <w:rPr>
          <w:lang w:val="fr-CA"/>
        </w:rPr>
        <w:t>mars</w:t>
      </w:r>
      <w:r w:rsidRPr="00EB3E2E">
        <w:rPr>
          <w:lang w:val="fr-CA"/>
        </w:rPr>
        <w:t xml:space="preserve"> 2014</w:t>
      </w:r>
    </w:p>
    <w:p w:rsidR="00174D40" w:rsidRPr="00EB3E2E" w:rsidRDefault="00174D40">
      <w:pPr>
        <w:pStyle w:val="BodyA"/>
        <w:rPr>
          <w:lang w:val="fr-CA"/>
        </w:rPr>
      </w:pPr>
      <w:r w:rsidRPr="00EB3E2E">
        <w:rPr>
          <w:sz w:val="18"/>
          <w:lang w:val="fr-CA"/>
        </w:rPr>
        <w:t>HEURE DE DEPART / START TIME</w:t>
      </w:r>
      <w:r w:rsidRPr="00EB3E2E">
        <w:rPr>
          <w:sz w:val="18"/>
          <w:lang w:val="fr-CA"/>
        </w:rPr>
        <w:tab/>
      </w:r>
      <w:r w:rsidR="001D1291" w:rsidRPr="00EB3E2E">
        <w:rPr>
          <w:lang w:val="fr-CA"/>
        </w:rPr>
        <w:t>0935</w:t>
      </w:r>
      <w:r w:rsidR="00EB3E2E" w:rsidRPr="00EB3E2E">
        <w:rPr>
          <w:lang w:val="fr-CA"/>
        </w:rPr>
        <w:t xml:space="preserve"> </w:t>
      </w:r>
      <w:proofErr w:type="spellStart"/>
      <w:r w:rsidRPr="00EB3E2E">
        <w:rPr>
          <w:lang w:val="fr-CA"/>
        </w:rPr>
        <w:t>hr</w:t>
      </w:r>
      <w:proofErr w:type="spellEnd"/>
    </w:p>
    <w:p w:rsidR="00174D40" w:rsidRPr="00C375C5" w:rsidRDefault="00174D40">
      <w:pPr>
        <w:pStyle w:val="BodyA"/>
        <w:rPr>
          <w:lang w:val="fr-CA"/>
        </w:rPr>
      </w:pPr>
      <w:r w:rsidRPr="00C375C5">
        <w:rPr>
          <w:sz w:val="18"/>
          <w:lang w:val="fr-CA"/>
        </w:rPr>
        <w:t>PISTE / RUN:</w:t>
      </w:r>
      <w:r w:rsidRPr="00C375C5">
        <w:rPr>
          <w:lang w:val="fr-CA"/>
        </w:rPr>
        <w:tab/>
      </w:r>
      <w:r w:rsidRPr="00C375C5">
        <w:rPr>
          <w:lang w:val="fr-CA"/>
        </w:rPr>
        <w:tab/>
      </w:r>
      <w:r w:rsidRPr="00C375C5">
        <w:rPr>
          <w:lang w:val="fr-CA"/>
        </w:rPr>
        <w:tab/>
      </w:r>
      <w:r w:rsidRPr="00C375C5">
        <w:rPr>
          <w:lang w:val="fr-CA"/>
        </w:rPr>
        <w:tab/>
      </w:r>
      <w:proofErr w:type="spellStart"/>
      <w:r w:rsidRPr="00C375C5">
        <w:rPr>
          <w:lang w:val="fr-CA"/>
        </w:rPr>
        <w:t>Lookout</w:t>
      </w:r>
      <w:proofErr w:type="spellEnd"/>
    </w:p>
    <w:p w:rsidR="00174D40" w:rsidRPr="00C375C5" w:rsidRDefault="00174D40">
      <w:pPr>
        <w:pStyle w:val="BodyA"/>
        <w:rPr>
          <w:sz w:val="18"/>
          <w:lang w:val="fr-CA"/>
        </w:rPr>
      </w:pPr>
      <w:r w:rsidRPr="00C375C5">
        <w:rPr>
          <w:sz w:val="18"/>
          <w:lang w:val="fr-CA"/>
        </w:rPr>
        <w:t>ORGANISATION:</w:t>
      </w:r>
      <w:r w:rsidRPr="00C375C5">
        <w:rPr>
          <w:sz w:val="18"/>
          <w:lang w:val="fr-CA"/>
        </w:rPr>
        <w:tab/>
      </w:r>
      <w:r w:rsidRPr="00C375C5">
        <w:rPr>
          <w:sz w:val="18"/>
          <w:lang w:val="fr-CA"/>
        </w:rPr>
        <w:tab/>
      </w:r>
      <w:r w:rsidRPr="00C375C5">
        <w:rPr>
          <w:sz w:val="18"/>
          <w:lang w:val="fr-CA"/>
        </w:rPr>
        <w:tab/>
      </w:r>
      <w:r w:rsidRPr="00C375C5">
        <w:rPr>
          <w:sz w:val="18"/>
          <w:lang w:val="fr-CA"/>
        </w:rPr>
        <w:tab/>
      </w:r>
      <w:r w:rsidRPr="00C375C5">
        <w:rPr>
          <w:lang w:val="fr-CA"/>
        </w:rPr>
        <w:t>Club de compétition Vorlage racing club</w:t>
      </w:r>
    </w:p>
    <w:p w:rsidR="00174D40" w:rsidRPr="00C375C5" w:rsidRDefault="00174D40">
      <w:pPr>
        <w:pStyle w:val="BodyA"/>
        <w:rPr>
          <w:lang w:val="fr-CA"/>
        </w:rPr>
      </w:pPr>
      <w:r w:rsidRPr="00C375C5">
        <w:rPr>
          <w:sz w:val="18"/>
          <w:lang w:val="fr-CA"/>
        </w:rPr>
        <w:t>SANCTION:</w:t>
      </w:r>
      <w:r w:rsidRPr="00C375C5">
        <w:rPr>
          <w:sz w:val="18"/>
          <w:lang w:val="fr-CA"/>
        </w:rPr>
        <w:tab/>
      </w:r>
      <w:r w:rsidRPr="00C375C5">
        <w:rPr>
          <w:sz w:val="18"/>
          <w:lang w:val="fr-CA"/>
        </w:rPr>
        <w:tab/>
      </w:r>
      <w:r w:rsidRPr="00C375C5">
        <w:rPr>
          <w:sz w:val="18"/>
          <w:lang w:val="fr-CA"/>
        </w:rPr>
        <w:tab/>
      </w:r>
      <w:r w:rsidRPr="00C375C5">
        <w:rPr>
          <w:sz w:val="18"/>
          <w:lang w:val="fr-CA"/>
        </w:rPr>
        <w:tab/>
      </w:r>
      <w:r w:rsidRPr="00C375C5">
        <w:rPr>
          <w:lang w:val="fr-CA"/>
        </w:rPr>
        <w:t xml:space="preserve">Outaouais Ski Zone and National Capital Division </w:t>
      </w:r>
    </w:p>
    <w:p w:rsidR="00174D40" w:rsidRPr="00C375C5" w:rsidRDefault="00174D40">
      <w:pPr>
        <w:pStyle w:val="BodyA"/>
        <w:rPr>
          <w:lang w:val="fr-CA"/>
        </w:rPr>
      </w:pPr>
    </w:p>
    <w:p w:rsidR="00174D40" w:rsidRPr="00C375C5" w:rsidRDefault="00174D40">
      <w:pPr>
        <w:pStyle w:val="BodyA"/>
        <w:rPr>
          <w:lang w:val="fr-CA"/>
        </w:rPr>
      </w:pPr>
      <w:r w:rsidRPr="00C375C5">
        <w:rPr>
          <w:lang w:val="fr-CA"/>
        </w:rPr>
        <w:t>REGLEMENTS / RULES:</w:t>
      </w:r>
      <w:r w:rsidRPr="00C375C5">
        <w:rPr>
          <w:lang w:val="fr-CA"/>
        </w:rPr>
        <w:tab/>
        <w:t>Les règlements de la FIS et de Alpine Canada Alpin comme modifié par la division de la capitale nationale et la zone de ski Outaouais seront observés. / The FIS and Alpine Canada Alpin rules as modified by the National Capital Division and Outaouais Ski Zone will be observed.</w:t>
      </w:r>
    </w:p>
    <w:p w:rsidR="00174D40" w:rsidRPr="00C375C5" w:rsidRDefault="00174D40">
      <w:pPr>
        <w:pStyle w:val="BodyA"/>
        <w:rPr>
          <w:lang w:val="fr-CA"/>
        </w:rPr>
      </w:pPr>
    </w:p>
    <w:p w:rsidR="00174D40" w:rsidRPr="00C3445F" w:rsidRDefault="00174D40">
      <w:pPr>
        <w:pStyle w:val="BodyA"/>
        <w:rPr>
          <w:lang w:val="en-CA"/>
        </w:rPr>
      </w:pPr>
      <w:r w:rsidRPr="00C375C5">
        <w:rPr>
          <w:lang w:val="fr-CA"/>
        </w:rPr>
        <w:t xml:space="preserve">INSCRIPTION / REGISTRATION:   Tous les skieurs ZSO et DCN seront inscrits à cette épreuve.  Envoyez les additions et les retraits à </w:t>
      </w:r>
      <w:r w:rsidR="00C3445F">
        <w:rPr>
          <w:lang w:val="fr-CA"/>
        </w:rPr>
        <w:t>Andrew Parolin</w:t>
      </w:r>
      <w:r w:rsidR="00EB3E2E">
        <w:rPr>
          <w:lang w:val="fr-CA"/>
        </w:rPr>
        <w:t xml:space="preserve"> </w:t>
      </w:r>
      <w:r w:rsidRPr="00C375C5">
        <w:rPr>
          <w:lang w:val="fr-CA"/>
        </w:rPr>
        <w:t>(</w:t>
      </w:r>
      <w:r w:rsidR="00C3445F">
        <w:rPr>
          <w:color w:val="000051"/>
          <w:u w:val="single"/>
          <w:lang w:val="fr-CA"/>
        </w:rPr>
        <w:t>dnaparolin@rogers.com</w:t>
      </w:r>
      <w:r w:rsidR="00C3445F">
        <w:rPr>
          <w:lang w:val="fr-CA"/>
        </w:rPr>
        <w:t xml:space="preserve">) avant 1700 </w:t>
      </w:r>
      <w:proofErr w:type="spellStart"/>
      <w:r w:rsidR="00C3445F">
        <w:rPr>
          <w:lang w:val="fr-CA"/>
        </w:rPr>
        <w:t>hr</w:t>
      </w:r>
      <w:proofErr w:type="spellEnd"/>
      <w:r w:rsidR="00C3445F">
        <w:rPr>
          <w:lang w:val="fr-CA"/>
        </w:rPr>
        <w:t>, le 26</w:t>
      </w:r>
      <w:r w:rsidRPr="00C375C5">
        <w:rPr>
          <w:lang w:val="fr-CA"/>
        </w:rPr>
        <w:t xml:space="preserve"> </w:t>
      </w:r>
      <w:proofErr w:type="spellStart"/>
      <w:r w:rsidR="00C3445F">
        <w:rPr>
          <w:lang w:val="fr-CA"/>
        </w:rPr>
        <w:t>fevrier</w:t>
      </w:r>
      <w:proofErr w:type="spellEnd"/>
      <w:r w:rsidRPr="00C375C5">
        <w:rPr>
          <w:lang w:val="fr-CA"/>
        </w:rPr>
        <w:t xml:space="preserve"> </w:t>
      </w:r>
      <w:r w:rsidR="00C3445F">
        <w:rPr>
          <w:lang w:val="fr-CA"/>
        </w:rPr>
        <w:t>2014</w:t>
      </w:r>
      <w:r w:rsidRPr="00C375C5">
        <w:rPr>
          <w:lang w:val="fr-CA"/>
        </w:rPr>
        <w:t xml:space="preserve">.  </w:t>
      </w:r>
      <w:r w:rsidRPr="00C3445F">
        <w:rPr>
          <w:lang w:val="en-CA"/>
        </w:rPr>
        <w:t xml:space="preserve">All eligible OSZ and NCD racers will be registered in this event.  Send notice of additions or scratches to Andrew </w:t>
      </w:r>
      <w:r w:rsidR="00967278">
        <w:rPr>
          <w:lang w:val="en-CA"/>
        </w:rPr>
        <w:t>Parolin</w:t>
      </w:r>
      <w:r w:rsidRPr="00C3445F">
        <w:rPr>
          <w:lang w:val="en-CA"/>
        </w:rPr>
        <w:t xml:space="preserve"> no later than 1700 hr, </w:t>
      </w:r>
      <w:r w:rsidR="00C3445F">
        <w:rPr>
          <w:lang w:val="en-CA"/>
        </w:rPr>
        <w:t>February 26, 2014</w:t>
      </w:r>
      <w:r w:rsidRPr="00C3445F">
        <w:rPr>
          <w:lang w:val="en-CA"/>
        </w:rPr>
        <w:t>.</w:t>
      </w:r>
    </w:p>
    <w:p w:rsidR="00174D40" w:rsidRPr="00C3445F" w:rsidRDefault="00174D40">
      <w:pPr>
        <w:pStyle w:val="BodyA"/>
        <w:rPr>
          <w:lang w:val="en-CA"/>
        </w:rPr>
      </w:pPr>
    </w:p>
    <w:p w:rsidR="00174D40" w:rsidRPr="00C3445F" w:rsidRDefault="00174D40">
      <w:pPr>
        <w:pStyle w:val="BodyA"/>
        <w:rPr>
          <w:lang w:val="en-CA"/>
        </w:rPr>
      </w:pPr>
      <w:r w:rsidRPr="00C375C5">
        <w:rPr>
          <w:lang w:val="fr-CA"/>
        </w:rPr>
        <w:t xml:space="preserve">FRAIS D’INSCRIPTION / REGISTRATION FEE: 30$ incluant le billet de remonte mécanique.  Le secrétariat de course, situé au chalet Ski Vorlage sera ouvert dès 0800hr. / $30 including lift ticket.  </w:t>
      </w:r>
      <w:r w:rsidRPr="00C3445F">
        <w:rPr>
          <w:lang w:val="en-CA"/>
        </w:rPr>
        <w:t>The registration desk, located at Ski Vorlage chalet will be open from 0800hr.</w:t>
      </w:r>
    </w:p>
    <w:p w:rsidR="00174D40" w:rsidRPr="00C3445F" w:rsidRDefault="00174D40">
      <w:pPr>
        <w:pStyle w:val="BodyA"/>
        <w:rPr>
          <w:lang w:val="en-CA"/>
        </w:rPr>
      </w:pPr>
    </w:p>
    <w:p w:rsidR="00174D40" w:rsidRPr="00C375C5" w:rsidRDefault="00174D40">
      <w:pPr>
        <w:pStyle w:val="BodyA"/>
        <w:rPr>
          <w:lang w:val="fr-CA"/>
        </w:rPr>
      </w:pPr>
      <w:r w:rsidRPr="00C375C5">
        <w:rPr>
          <w:lang w:val="fr-CA"/>
        </w:rPr>
        <w:t>PROTETS / PROTESTS</w:t>
      </w:r>
      <w:proofErr w:type="gramStart"/>
      <w:r w:rsidRPr="00C375C5">
        <w:rPr>
          <w:lang w:val="fr-CA"/>
        </w:rPr>
        <w:t>:  Toute</w:t>
      </w:r>
      <w:proofErr w:type="gramEnd"/>
      <w:r w:rsidRPr="00C375C5">
        <w:rPr>
          <w:lang w:val="fr-CA"/>
        </w:rPr>
        <w:t xml:space="preserve"> réclamation et protêt doivent être fait par écrit en conformité avec le</w:t>
      </w:r>
      <w:r>
        <w:rPr>
          <w:lang w:val="fr-CA"/>
        </w:rPr>
        <w:t>s</w:t>
      </w:r>
      <w:r w:rsidRPr="00C375C5">
        <w:rPr>
          <w:lang w:val="fr-CA"/>
        </w:rPr>
        <w:t xml:space="preserve"> règlement</w:t>
      </w:r>
      <w:r>
        <w:rPr>
          <w:lang w:val="fr-CA"/>
        </w:rPr>
        <w:t>s</w:t>
      </w:r>
      <w:r w:rsidRPr="00C375C5">
        <w:rPr>
          <w:lang w:val="fr-CA"/>
        </w:rPr>
        <w:t xml:space="preserve"> FIS et accompagnée d’un dépôt de $50. / All protests must be in writing, in a format consistent with FIS rules, with a cash deposit of $50.</w:t>
      </w:r>
    </w:p>
    <w:p w:rsidR="00174D40" w:rsidRPr="00C375C5" w:rsidRDefault="00174D40">
      <w:pPr>
        <w:pStyle w:val="BodyA"/>
        <w:rPr>
          <w:lang w:val="fr-CA"/>
        </w:rPr>
      </w:pPr>
    </w:p>
    <w:p w:rsidR="00174D40" w:rsidRPr="00C3445F" w:rsidRDefault="00174D40">
      <w:pPr>
        <w:pStyle w:val="BodyA"/>
        <w:rPr>
          <w:lang w:val="en-CA"/>
        </w:rPr>
      </w:pPr>
      <w:r w:rsidRPr="00C375C5">
        <w:rPr>
          <w:lang w:val="fr-CA"/>
        </w:rPr>
        <w:t xml:space="preserve">RESPONSABILITE / RESPONSABILITY:  La station, Ski Vorlage, les organisateurs de la course ainsi que les directeurs du Club de Compétition Vorlage, se dégagent de toutes responsabilités en rapport avec ces compétitions.  Le comité organisateur a le droit de refuser tout compétiteur qui constitue un risque potentiel dans les circonstances. / The resort, Ski Vorlage, the Race Organizing Committee and directors of the Vorlage Racing Club cannot be held responsible for any accident which could occur during these events.  </w:t>
      </w:r>
      <w:r w:rsidRPr="00C3445F">
        <w:rPr>
          <w:lang w:val="en-CA"/>
        </w:rPr>
        <w:t>The Organizing Committee has the right to refuse any competitor who constitutes a potential risk in the circumstances.</w:t>
      </w:r>
    </w:p>
    <w:p w:rsidR="00174D40" w:rsidRPr="00C3445F" w:rsidRDefault="00174D40">
      <w:pPr>
        <w:pStyle w:val="BodyA"/>
        <w:rPr>
          <w:lang w:val="en-CA"/>
        </w:rPr>
      </w:pPr>
    </w:p>
    <w:p w:rsidR="00174D40" w:rsidRPr="00C375C5" w:rsidRDefault="00174D40">
      <w:pPr>
        <w:pStyle w:val="BodyA"/>
        <w:rPr>
          <w:lang w:val="fr-CA"/>
        </w:rPr>
      </w:pPr>
      <w:r w:rsidRPr="00C375C5">
        <w:rPr>
          <w:lang w:val="fr-CA"/>
        </w:rPr>
        <w:t>AUTRE / OTHER</w:t>
      </w:r>
      <w:proofErr w:type="gramStart"/>
      <w:r w:rsidRPr="00C375C5">
        <w:rPr>
          <w:lang w:val="fr-CA"/>
        </w:rPr>
        <w:t>:  Les</w:t>
      </w:r>
      <w:proofErr w:type="gramEnd"/>
      <w:r w:rsidRPr="00C375C5">
        <w:rPr>
          <w:lang w:val="fr-CA"/>
        </w:rPr>
        <w:t xml:space="preserve"> parents peuvent se procurer un billet de remontée au bureau d’inscription. / Parent lift passes will be available at the registration desk.</w:t>
      </w:r>
    </w:p>
    <w:p w:rsidR="00174D40" w:rsidRPr="00C375C5" w:rsidRDefault="00174D40">
      <w:pPr>
        <w:pStyle w:val="BodyA"/>
        <w:rPr>
          <w:lang w:val="fr-CA"/>
        </w:rPr>
      </w:pPr>
      <w:r w:rsidRPr="00C375C5">
        <w:rPr>
          <w:lang w:val="fr-CA"/>
        </w:rPr>
        <w:t>Un montant de $50 sera réclamé pour chaque dossard manquant. / There will be a $50 charge for any missing bib.</w:t>
      </w:r>
    </w:p>
    <w:p w:rsidR="00174D40" w:rsidRPr="00C375C5" w:rsidRDefault="00174D40">
      <w:pPr>
        <w:pStyle w:val="BodyA"/>
        <w:rPr>
          <w:lang w:val="fr-CA"/>
        </w:rPr>
      </w:pPr>
    </w:p>
    <w:p w:rsidR="00174D40" w:rsidRPr="00C375C5" w:rsidRDefault="00481B0C">
      <w:pPr>
        <w:pStyle w:val="BodyA"/>
        <w:rPr>
          <w:lang w:val="fr-CA"/>
        </w:rPr>
      </w:pPr>
      <w:r>
        <w:rPr>
          <w:lang w:val="fr-CA"/>
        </w:rPr>
        <w:t xml:space="preserve">INFORMATION: </w:t>
      </w:r>
      <w:r w:rsidR="004B5733">
        <w:rPr>
          <w:lang w:val="fr-CA"/>
        </w:rPr>
        <w:t>Andrew Parolin</w:t>
      </w:r>
      <w:r w:rsidR="00174D40" w:rsidRPr="00C375C5">
        <w:rPr>
          <w:lang w:val="fr-CA"/>
        </w:rPr>
        <w:t xml:space="preserve"> (</w:t>
      </w:r>
      <w:r w:rsidR="004B5733">
        <w:rPr>
          <w:color w:val="000051"/>
          <w:u w:val="single"/>
          <w:lang w:val="fr-CA"/>
        </w:rPr>
        <w:t>dnaparolin@rogers.com</w:t>
      </w:r>
      <w:r w:rsidR="00174D40" w:rsidRPr="00C375C5">
        <w:rPr>
          <w:lang w:val="fr-CA"/>
        </w:rPr>
        <w:t>)</w:t>
      </w:r>
    </w:p>
    <w:p w:rsidR="00174D40" w:rsidRPr="00C375C5" w:rsidRDefault="00174D40">
      <w:pPr>
        <w:pStyle w:val="Heading1AA"/>
        <w:jc w:val="center"/>
        <w:rPr>
          <w:sz w:val="24"/>
          <w:lang w:val="fr-CA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/>
      </w:tblPr>
      <w:tblGrid>
        <w:gridCol w:w="1274"/>
        <w:gridCol w:w="7958"/>
      </w:tblGrid>
      <w:tr w:rsidR="00174D40" w:rsidRPr="00C3445F">
        <w:trPr>
          <w:cantSplit/>
          <w:trHeight w:val="520"/>
          <w:tblHeader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40" w:rsidRPr="00C375C5" w:rsidRDefault="00174D40">
            <w:pPr>
              <w:pStyle w:val="Heading2AA"/>
              <w:jc w:val="center"/>
              <w:rPr>
                <w:lang w:val="fr-CA"/>
              </w:rPr>
            </w:pPr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445F" w:rsidRDefault="00174D40">
            <w:pPr>
              <w:pStyle w:val="Heading2AA"/>
              <w:jc w:val="center"/>
              <w:rPr>
                <w:sz w:val="22"/>
                <w:lang w:val="en-CA"/>
              </w:rPr>
            </w:pPr>
            <w:r w:rsidRPr="00C3445F">
              <w:rPr>
                <w:sz w:val="22"/>
                <w:lang w:val="en-CA"/>
              </w:rPr>
              <w:t>HORAIRE / SCHEDULE OF EVENTS</w:t>
            </w:r>
          </w:p>
          <w:p w:rsidR="00174D40" w:rsidRPr="00C3445F" w:rsidRDefault="00174D40">
            <w:pPr>
              <w:pStyle w:val="BodyA"/>
              <w:jc w:val="center"/>
              <w:rPr>
                <w:sz w:val="22"/>
                <w:lang w:val="en-CA"/>
              </w:rPr>
            </w:pPr>
            <w:r w:rsidRPr="00C3445F">
              <w:rPr>
                <w:sz w:val="22"/>
                <w:lang w:val="en-CA"/>
              </w:rPr>
              <w:t>(subject to change)</w:t>
            </w:r>
          </w:p>
        </w:tc>
      </w:tr>
      <w:tr w:rsidR="00174D40" w:rsidRPr="00C375C5">
        <w:trPr>
          <w:cantSplit/>
          <w:trHeight w:val="3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 xml:space="preserve">0800 </w:t>
            </w:r>
            <w:proofErr w:type="spellStart"/>
            <w:r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Inscription / Registration</w:t>
            </w:r>
          </w:p>
        </w:tc>
      </w:tr>
      <w:tr w:rsidR="00174D40" w:rsidRPr="00C3445F">
        <w:trPr>
          <w:cantSplit/>
          <w:trHeight w:val="298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EB1321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0800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445F" w:rsidRDefault="00174D40">
            <w:pPr>
              <w:pStyle w:val="BodyA"/>
              <w:rPr>
                <w:sz w:val="22"/>
                <w:lang w:val="en-CA"/>
              </w:rPr>
            </w:pPr>
            <w:r w:rsidRPr="00C3445F">
              <w:rPr>
                <w:sz w:val="22"/>
                <w:lang w:val="en-CA"/>
              </w:rPr>
              <w:t>Inspection du jury / Jury inspection</w:t>
            </w:r>
          </w:p>
        </w:tc>
      </w:tr>
      <w:tr w:rsidR="00174D40" w:rsidRPr="00C375C5">
        <w:trPr>
          <w:cantSplit/>
          <w:trHeight w:val="29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EB1321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0820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Réunion des entraineurs à l’arrivée/ Coaches meeting at finish area</w:t>
            </w:r>
          </w:p>
        </w:tc>
      </w:tr>
      <w:tr w:rsidR="00174D40" w:rsidRPr="00C375C5">
        <w:trPr>
          <w:cantSplit/>
          <w:trHeight w:val="30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EB1321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0840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Etude de parcours / Course inspection</w:t>
            </w:r>
            <w:r w:rsidR="008007E8">
              <w:rPr>
                <w:sz w:val="22"/>
                <w:lang w:val="fr-CA"/>
              </w:rPr>
              <w:t xml:space="preserve"> (lifts open at </w:t>
            </w:r>
            <w:r w:rsidR="004F43E7">
              <w:rPr>
                <w:sz w:val="22"/>
                <w:lang w:val="fr-CA"/>
              </w:rPr>
              <w:t>0</w:t>
            </w:r>
            <w:r w:rsidR="008007E8">
              <w:rPr>
                <w:sz w:val="22"/>
                <w:lang w:val="fr-CA"/>
              </w:rPr>
              <w:t>8</w:t>
            </w:r>
            <w:r w:rsidR="004F43E7">
              <w:rPr>
                <w:sz w:val="22"/>
                <w:lang w:val="fr-CA"/>
              </w:rPr>
              <w:t xml:space="preserve">30 </w:t>
            </w:r>
            <w:proofErr w:type="spellStart"/>
            <w:r w:rsidR="004F43E7">
              <w:rPr>
                <w:sz w:val="22"/>
                <w:lang w:val="fr-CA"/>
              </w:rPr>
              <w:t>hr</w:t>
            </w:r>
            <w:proofErr w:type="spellEnd"/>
            <w:r w:rsidR="008007E8">
              <w:rPr>
                <w:sz w:val="22"/>
                <w:lang w:val="fr-CA"/>
              </w:rPr>
              <w:t>)</w:t>
            </w:r>
          </w:p>
        </w:tc>
      </w:tr>
      <w:tr w:rsidR="00174D40" w:rsidRPr="00B677AC">
        <w:trPr>
          <w:cantSplit/>
          <w:trHeight w:val="30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EB1321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0900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 w:rsidP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Course access closed</w:t>
            </w:r>
            <w:r>
              <w:rPr>
                <w:sz w:val="22"/>
                <w:lang w:val="fr-CA"/>
              </w:rPr>
              <w:t xml:space="preserve"> / Fin de l’accès au parcours</w:t>
            </w:r>
          </w:p>
        </w:tc>
      </w:tr>
      <w:tr w:rsidR="00174D40" w:rsidRPr="00B677AC">
        <w:trPr>
          <w:cantSplit/>
          <w:trHeight w:val="291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C81A41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0920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Etude de parcours  terminée / Course inspection closed</w:t>
            </w:r>
          </w:p>
        </w:tc>
      </w:tr>
      <w:tr w:rsidR="00174D40" w:rsidRPr="00C375C5">
        <w:trPr>
          <w:cantSplit/>
          <w:trHeight w:val="286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0519F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0930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Ouvreurs de piste / Forerunners</w:t>
            </w:r>
          </w:p>
        </w:tc>
      </w:tr>
      <w:tr w:rsidR="00174D40" w:rsidRPr="00C375C5" w:rsidTr="008A284F">
        <w:trPr>
          <w:cantSplit/>
          <w:trHeight w:val="297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0519F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0935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Départ / Race starts</w:t>
            </w:r>
          </w:p>
        </w:tc>
      </w:tr>
      <w:tr w:rsidR="008A284F" w:rsidRPr="00C375C5" w:rsidTr="008A284F">
        <w:trPr>
          <w:cantSplit/>
          <w:trHeight w:val="301"/>
        </w:trPr>
        <w:tc>
          <w:tcPr>
            <w:tcW w:w="9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84F" w:rsidRPr="00C375C5" w:rsidRDefault="008A284F">
            <w:pPr>
              <w:pStyle w:val="BodyA"/>
              <w:rPr>
                <w:sz w:val="22"/>
                <w:lang w:val="fr-CA"/>
              </w:rPr>
            </w:pPr>
          </w:p>
        </w:tc>
      </w:tr>
      <w:tr w:rsidR="00174D40" w:rsidRPr="00B677AC">
        <w:trPr>
          <w:cantSplit/>
          <w:trHeight w:val="301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62137A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1045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 w:rsidP="00190889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Retraçage de parcours / Course reset</w:t>
            </w:r>
            <w:r w:rsidR="00190889">
              <w:rPr>
                <w:sz w:val="22"/>
                <w:lang w:val="fr-CA"/>
              </w:rPr>
              <w:t xml:space="preserve"> </w:t>
            </w:r>
            <w:r w:rsidR="00190889" w:rsidRPr="00190889">
              <w:rPr>
                <w:sz w:val="22"/>
                <w:vertAlign w:val="superscript"/>
                <w:lang w:val="fr-CA"/>
              </w:rPr>
              <w:t>(1)</w:t>
            </w:r>
          </w:p>
        </w:tc>
      </w:tr>
      <w:tr w:rsidR="00174D40" w:rsidRPr="00C3445F">
        <w:trPr>
          <w:cantSplit/>
          <w:trHeight w:val="29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78743F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110</w:t>
            </w:r>
            <w:r w:rsidR="00D32BD7">
              <w:rPr>
                <w:sz w:val="22"/>
                <w:lang w:val="fr-CA"/>
              </w:rPr>
              <w:t>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445F" w:rsidRDefault="00174D40">
            <w:pPr>
              <w:pStyle w:val="BodyA"/>
              <w:rPr>
                <w:sz w:val="22"/>
                <w:lang w:val="en-CA"/>
              </w:rPr>
            </w:pPr>
            <w:r w:rsidRPr="00C3445F">
              <w:rPr>
                <w:sz w:val="22"/>
                <w:lang w:val="en-CA"/>
              </w:rPr>
              <w:t>Inspection du jury / Jury inspection</w:t>
            </w:r>
          </w:p>
        </w:tc>
      </w:tr>
      <w:tr w:rsidR="00174D40" w:rsidRPr="00B677AC">
        <w:trPr>
          <w:cantSplit/>
          <w:trHeight w:val="294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4F43E7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11</w:t>
            </w:r>
            <w:r w:rsidR="0078743F">
              <w:rPr>
                <w:sz w:val="22"/>
                <w:lang w:val="fr-CA"/>
              </w:rPr>
              <w:t>30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Etude de parcours / Course inspection</w:t>
            </w:r>
          </w:p>
        </w:tc>
      </w:tr>
      <w:tr w:rsidR="00174D40" w:rsidRPr="00C375C5">
        <w:trPr>
          <w:cantSplit/>
          <w:trHeight w:val="294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9466B6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1150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Course access closed</w:t>
            </w:r>
          </w:p>
        </w:tc>
      </w:tr>
      <w:tr w:rsidR="00174D40" w:rsidRPr="00B677AC">
        <w:trPr>
          <w:cantSplit/>
          <w:trHeight w:val="288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9466B6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1215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Etude de parcours  terminée / Course inspection closed</w:t>
            </w:r>
          </w:p>
        </w:tc>
      </w:tr>
      <w:tr w:rsidR="00174D40" w:rsidRPr="00C375C5">
        <w:trPr>
          <w:cantSplit/>
          <w:trHeight w:val="260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AF58B0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1225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Ouvreurs de piste / Forerunners</w:t>
            </w:r>
          </w:p>
        </w:tc>
      </w:tr>
      <w:tr w:rsidR="00174D40" w:rsidRPr="00C375C5">
        <w:trPr>
          <w:cantSplit/>
          <w:trHeight w:val="307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AF58B0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1230</w:t>
            </w:r>
            <w:r w:rsidR="00174D40" w:rsidRPr="00C375C5">
              <w:rPr>
                <w:sz w:val="22"/>
                <w:lang w:val="fr-CA"/>
              </w:rPr>
              <w:t xml:space="preserve">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Deuxième descente / Second run</w:t>
            </w:r>
          </w:p>
        </w:tc>
      </w:tr>
      <w:tr w:rsidR="00174D40" w:rsidRPr="00B677AC">
        <w:trPr>
          <w:cantSplit/>
          <w:trHeight w:val="520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8B53F0" w:rsidP="008B53F0">
            <w:pPr>
              <w:pStyle w:val="BodyA"/>
              <w:jc w:val="center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-</w:t>
            </w:r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 w:rsidP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Tous les athlètes doivent participer au démantèlement d</w:t>
            </w:r>
            <w:r>
              <w:rPr>
                <w:sz w:val="22"/>
                <w:lang w:val="fr-CA"/>
              </w:rPr>
              <w:t>u</w:t>
            </w:r>
            <w:r w:rsidRPr="00C375C5">
              <w:rPr>
                <w:sz w:val="22"/>
                <w:lang w:val="fr-CA"/>
              </w:rPr>
              <w:t xml:space="preserve"> parcours / All </w:t>
            </w:r>
            <w:proofErr w:type="spellStart"/>
            <w:r w:rsidRPr="00C375C5">
              <w:rPr>
                <w:sz w:val="22"/>
                <w:lang w:val="fr-CA"/>
              </w:rPr>
              <w:t>athletes</w:t>
            </w:r>
            <w:proofErr w:type="spellEnd"/>
            <w:r w:rsidRPr="00C375C5">
              <w:rPr>
                <w:sz w:val="22"/>
                <w:lang w:val="fr-CA"/>
              </w:rPr>
              <w:t xml:space="preserve"> help </w:t>
            </w:r>
            <w:proofErr w:type="spellStart"/>
            <w:r w:rsidRPr="00C375C5">
              <w:rPr>
                <w:sz w:val="22"/>
                <w:lang w:val="fr-CA"/>
              </w:rPr>
              <w:t>tear</w:t>
            </w:r>
            <w:proofErr w:type="spellEnd"/>
            <w:r w:rsidRPr="00C375C5">
              <w:rPr>
                <w:sz w:val="22"/>
                <w:lang w:val="fr-CA"/>
              </w:rPr>
              <w:t xml:space="preserve"> down</w:t>
            </w:r>
            <w:r w:rsidR="00190889">
              <w:rPr>
                <w:sz w:val="22"/>
                <w:lang w:val="fr-CA"/>
              </w:rPr>
              <w:t xml:space="preserve"> </w:t>
            </w:r>
            <w:r w:rsidR="00190889" w:rsidRPr="00190889">
              <w:rPr>
                <w:sz w:val="22"/>
                <w:vertAlign w:val="superscript"/>
                <w:lang w:val="fr-CA"/>
              </w:rPr>
              <w:t>(2)</w:t>
            </w:r>
          </w:p>
        </w:tc>
      </w:tr>
      <w:tr w:rsidR="00DD2227" w:rsidRPr="00DD2227">
        <w:trPr>
          <w:cantSplit/>
          <w:trHeight w:val="338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227" w:rsidRDefault="00DD2227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1345 </w:t>
            </w:r>
            <w:proofErr w:type="spellStart"/>
            <w:r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227" w:rsidRPr="00DD2227" w:rsidRDefault="00DD2227">
            <w:pPr>
              <w:pStyle w:val="BodyA"/>
              <w:rPr>
                <w:sz w:val="22"/>
                <w:lang w:val="en-CA"/>
              </w:rPr>
            </w:pPr>
            <w:r w:rsidRPr="00DD2227">
              <w:rPr>
                <w:sz w:val="22"/>
                <w:lang w:val="en-CA"/>
              </w:rPr>
              <w:t>Skills – Coaches will be told where to meet at t</w:t>
            </w:r>
            <w:r>
              <w:rPr>
                <w:sz w:val="22"/>
                <w:lang w:val="en-CA"/>
              </w:rPr>
              <w:t>he coaches meeting.</w:t>
            </w:r>
          </w:p>
        </w:tc>
      </w:tr>
      <w:tr w:rsidR="00174D40" w:rsidRPr="00B677AC">
        <w:trPr>
          <w:cantSplit/>
          <w:trHeight w:val="338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DD2227">
            <w:pPr>
              <w:pStyle w:val="BodyA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153</w:t>
            </w:r>
            <w:r w:rsidR="00174D40" w:rsidRPr="00C375C5">
              <w:rPr>
                <w:sz w:val="22"/>
                <w:lang w:val="fr-CA"/>
              </w:rPr>
              <w:t xml:space="preserve">0 </w:t>
            </w:r>
            <w:proofErr w:type="spellStart"/>
            <w:r w:rsidR="00174D40" w:rsidRPr="00C375C5">
              <w:rPr>
                <w:sz w:val="22"/>
                <w:lang w:val="fr-CA"/>
              </w:rPr>
              <w:t>hr</w:t>
            </w:r>
            <w:proofErr w:type="spellEnd"/>
          </w:p>
        </w:tc>
        <w:tc>
          <w:tcPr>
            <w:tcW w:w="7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40" w:rsidRPr="00C375C5" w:rsidRDefault="00174D40">
            <w:pPr>
              <w:pStyle w:val="BodyA"/>
              <w:rPr>
                <w:sz w:val="22"/>
                <w:lang w:val="fr-CA"/>
              </w:rPr>
            </w:pPr>
            <w:r w:rsidRPr="00C375C5">
              <w:rPr>
                <w:sz w:val="22"/>
                <w:lang w:val="fr-CA"/>
              </w:rPr>
              <w:t>Remise des prix / Podium ceremony</w:t>
            </w:r>
          </w:p>
        </w:tc>
      </w:tr>
    </w:tbl>
    <w:p w:rsidR="00186818" w:rsidRPr="00135917" w:rsidRDefault="008A284F" w:rsidP="00186818">
      <w:pPr>
        <w:pStyle w:val="BodyA"/>
        <w:numPr>
          <w:ilvl w:val="0"/>
          <w:numId w:val="2"/>
        </w:numPr>
        <w:rPr>
          <w:sz w:val="20"/>
          <w:lang w:val="en-CA"/>
        </w:rPr>
      </w:pPr>
      <w:r w:rsidRPr="00135917">
        <w:rPr>
          <w:sz w:val="20"/>
          <w:lang w:val="en-CA"/>
        </w:rPr>
        <w:t>If the course is in reasonable shape the Jury may decide to not reset for the 2nd run.</w:t>
      </w:r>
    </w:p>
    <w:p w:rsidR="00C15776" w:rsidRPr="00B677AC" w:rsidRDefault="00C15776" w:rsidP="00186818">
      <w:pPr>
        <w:pStyle w:val="BodyA"/>
        <w:numPr>
          <w:ilvl w:val="0"/>
          <w:numId w:val="2"/>
        </w:numPr>
        <w:rPr>
          <w:sz w:val="20"/>
          <w:lang w:val="en-CA"/>
        </w:rPr>
      </w:pPr>
      <w:r w:rsidRPr="00B677AC">
        <w:rPr>
          <w:sz w:val="20"/>
          <w:lang w:val="en-CA"/>
        </w:rPr>
        <w:t>Only the gates are to be torn down.  All B-netting and easy fence is to stay in place for the NG race the next day.</w:t>
      </w:r>
    </w:p>
    <w:p w:rsidR="00174D40" w:rsidRPr="00B677AC" w:rsidRDefault="00174D40">
      <w:pPr>
        <w:pStyle w:val="BodyA"/>
        <w:rPr>
          <w:lang w:val="en-CA"/>
        </w:rPr>
      </w:pPr>
    </w:p>
    <w:p w:rsidR="00174D40" w:rsidRPr="00B677AC" w:rsidRDefault="00174D40">
      <w:pPr>
        <w:pStyle w:val="BodyA"/>
        <w:rPr>
          <w:lang w:val="en-CA"/>
        </w:rPr>
      </w:pPr>
      <w:r w:rsidRPr="00B677AC">
        <w:rPr>
          <w:lang w:val="en-CA"/>
        </w:rPr>
        <w:t>Chief of Race:</w:t>
      </w:r>
      <w:r w:rsidRPr="00B677AC">
        <w:rPr>
          <w:lang w:val="en-CA"/>
        </w:rPr>
        <w:tab/>
      </w:r>
      <w:r w:rsidR="00492381" w:rsidRPr="00B677AC">
        <w:rPr>
          <w:lang w:val="en-CA"/>
        </w:rPr>
        <w:t>Tony Cook</w:t>
      </w:r>
    </w:p>
    <w:p w:rsidR="00174D40" w:rsidRPr="00B677AC" w:rsidRDefault="00174D40">
      <w:pPr>
        <w:pStyle w:val="BodyA"/>
        <w:rPr>
          <w:lang w:val="en-CA"/>
        </w:rPr>
      </w:pPr>
      <w:r w:rsidRPr="00B677AC">
        <w:rPr>
          <w:lang w:val="en-CA"/>
        </w:rPr>
        <w:t>Technical delegate:</w:t>
      </w:r>
      <w:r w:rsidRPr="00B677AC">
        <w:rPr>
          <w:lang w:val="en-CA"/>
        </w:rPr>
        <w:tab/>
      </w:r>
      <w:r w:rsidR="00492381" w:rsidRPr="00B677AC">
        <w:rPr>
          <w:lang w:val="en-CA"/>
        </w:rPr>
        <w:t>Nancy Anctil</w:t>
      </w:r>
    </w:p>
    <w:p w:rsidR="00174D40" w:rsidRPr="00B677AC" w:rsidRDefault="00174D40">
      <w:pPr>
        <w:pStyle w:val="BodyA"/>
        <w:rPr>
          <w:lang w:val="en-CA"/>
        </w:rPr>
      </w:pPr>
      <w:r w:rsidRPr="00B677AC">
        <w:rPr>
          <w:lang w:val="en-CA"/>
        </w:rPr>
        <w:t>Referee:</w:t>
      </w:r>
      <w:r w:rsidRPr="00B677AC">
        <w:rPr>
          <w:lang w:val="en-CA"/>
        </w:rPr>
        <w:tab/>
      </w:r>
      <w:r w:rsidRPr="00B677AC">
        <w:rPr>
          <w:lang w:val="en-CA"/>
        </w:rPr>
        <w:tab/>
      </w:r>
      <w:r w:rsidR="00492381" w:rsidRPr="00B677AC">
        <w:rPr>
          <w:lang w:val="en-CA"/>
        </w:rPr>
        <w:t>Ken Rogers</w:t>
      </w:r>
    </w:p>
    <w:p w:rsidR="00174D40" w:rsidRPr="00B677AC" w:rsidRDefault="00174D40">
      <w:pPr>
        <w:pStyle w:val="BodyA"/>
        <w:rPr>
          <w:lang w:val="en-CA"/>
        </w:rPr>
      </w:pPr>
      <w:r w:rsidRPr="00B677AC">
        <w:rPr>
          <w:lang w:val="en-CA"/>
        </w:rPr>
        <w:t>First Set:</w:t>
      </w:r>
      <w:r w:rsidRPr="00B677AC">
        <w:rPr>
          <w:lang w:val="en-CA"/>
        </w:rPr>
        <w:tab/>
      </w:r>
      <w:r w:rsidRPr="00B677AC">
        <w:rPr>
          <w:lang w:val="en-CA"/>
        </w:rPr>
        <w:tab/>
      </w:r>
      <w:r w:rsidR="00492381" w:rsidRPr="00B677AC">
        <w:rPr>
          <w:lang w:val="en-CA"/>
        </w:rPr>
        <w:t>Julie Obal</w:t>
      </w:r>
    </w:p>
    <w:p w:rsidR="00174D40" w:rsidRPr="00C375C5" w:rsidRDefault="00174D40">
      <w:pPr>
        <w:pStyle w:val="BodyA"/>
        <w:rPr>
          <w:lang w:val="fr-CA"/>
        </w:rPr>
      </w:pPr>
      <w:r w:rsidRPr="00C375C5">
        <w:rPr>
          <w:lang w:val="fr-CA"/>
        </w:rPr>
        <w:t>Second Set:</w:t>
      </w:r>
      <w:r w:rsidRPr="00C375C5">
        <w:rPr>
          <w:lang w:val="fr-CA"/>
        </w:rPr>
        <w:tab/>
      </w:r>
      <w:r w:rsidRPr="00C375C5">
        <w:rPr>
          <w:lang w:val="fr-CA"/>
        </w:rPr>
        <w:tab/>
      </w:r>
      <w:r w:rsidR="00481B0C">
        <w:rPr>
          <w:lang w:val="fr-CA"/>
        </w:rPr>
        <w:t>TBD</w:t>
      </w:r>
    </w:p>
    <w:p w:rsidR="00174D40" w:rsidRPr="00C375C5" w:rsidRDefault="00174D40">
      <w:pPr>
        <w:pStyle w:val="BodyA"/>
        <w:rPr>
          <w:rFonts w:ascii="Times New Roman" w:eastAsia="Times New Roman" w:hAnsi="Times New Roman"/>
          <w:color w:val="auto"/>
          <w:sz w:val="20"/>
          <w:lang w:val="fr-CA"/>
        </w:rPr>
      </w:pPr>
    </w:p>
    <w:sectPr w:rsidR="00174D40" w:rsidRPr="00C375C5" w:rsidSect="00DD535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7A" w:rsidRDefault="00A90E7A">
      <w:r>
        <w:separator/>
      </w:r>
    </w:p>
  </w:endnote>
  <w:endnote w:type="continuationSeparator" w:id="0">
    <w:p w:rsidR="00A90E7A" w:rsidRDefault="00A9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40" w:rsidRDefault="00174D4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40" w:rsidRDefault="00174D4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7A" w:rsidRDefault="00A90E7A">
      <w:r>
        <w:separator/>
      </w:r>
    </w:p>
  </w:footnote>
  <w:footnote w:type="continuationSeparator" w:id="0">
    <w:p w:rsidR="00A90E7A" w:rsidRDefault="00A9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40" w:rsidRDefault="00174D4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/>
      </w:rPr>
    </w:pPr>
    <w:r>
      <w:t xml:space="preserve">                                                   </w:t>
    </w:r>
    <w:r w:rsidR="00AE186A">
      <w:rPr>
        <w:noProof/>
        <w:lang w:val="en-CA"/>
      </w:rPr>
      <w:drawing>
        <wp:inline distT="0" distB="0" distL="0" distR="0">
          <wp:extent cx="2286000" cy="118364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8364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40" w:rsidRDefault="00174D4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/>
      </w:rPr>
    </w:pPr>
    <w:r>
      <w:t xml:space="preserve">                                                   </w:t>
    </w:r>
    <w:r w:rsidR="00AE186A">
      <w:rPr>
        <w:noProof/>
        <w:lang w:val="en-CA"/>
      </w:rPr>
      <w:drawing>
        <wp:inline distT="0" distB="0" distL="0" distR="0">
          <wp:extent cx="2286000" cy="11836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8364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5EF4"/>
    <w:multiLevelType w:val="hybridMultilevel"/>
    <w:tmpl w:val="23D86CEA"/>
    <w:lvl w:ilvl="0" w:tplc="8158AC60">
      <w:start w:val="1"/>
      <w:numFmt w:val="decimal"/>
      <w:lvlText w:val="(%1)"/>
      <w:lvlJc w:val="left"/>
      <w:pPr>
        <w:ind w:left="468" w:hanging="360"/>
      </w:pPr>
      <w:rPr>
        <w:rFonts w:ascii="Times New Roman" w:eastAsia="ヒラギノ角ゴ Pro W3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06CC"/>
    <w:multiLevelType w:val="hybridMultilevel"/>
    <w:tmpl w:val="3748403A"/>
    <w:lvl w:ilvl="0" w:tplc="8158AC60">
      <w:start w:val="1"/>
      <w:numFmt w:val="decimal"/>
      <w:lvlText w:val="(%1)"/>
      <w:lvlJc w:val="left"/>
      <w:pPr>
        <w:ind w:left="468" w:hanging="360"/>
      </w:pPr>
      <w:rPr>
        <w:rFonts w:ascii="Times New Roman" w:eastAsia="ヒラギノ角ゴ Pro W3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5F2F"/>
    <w:rsid w:val="000E7DD3"/>
    <w:rsid w:val="0010519F"/>
    <w:rsid w:val="00135917"/>
    <w:rsid w:val="00174D40"/>
    <w:rsid w:val="00186818"/>
    <w:rsid w:val="00190889"/>
    <w:rsid w:val="001D1291"/>
    <w:rsid w:val="001D6BB5"/>
    <w:rsid w:val="00276589"/>
    <w:rsid w:val="002D2772"/>
    <w:rsid w:val="00377CE0"/>
    <w:rsid w:val="00481B0C"/>
    <w:rsid w:val="00492381"/>
    <w:rsid w:val="00497E60"/>
    <w:rsid w:val="004B5733"/>
    <w:rsid w:val="004B79A6"/>
    <w:rsid w:val="004F43E7"/>
    <w:rsid w:val="004F5FA0"/>
    <w:rsid w:val="0062137A"/>
    <w:rsid w:val="0078743F"/>
    <w:rsid w:val="008007E8"/>
    <w:rsid w:val="008161BC"/>
    <w:rsid w:val="008877EB"/>
    <w:rsid w:val="008922D7"/>
    <w:rsid w:val="008A284F"/>
    <w:rsid w:val="008B53F0"/>
    <w:rsid w:val="00903A92"/>
    <w:rsid w:val="009043E1"/>
    <w:rsid w:val="009466B6"/>
    <w:rsid w:val="00957D21"/>
    <w:rsid w:val="00967278"/>
    <w:rsid w:val="009E7BBF"/>
    <w:rsid w:val="00A75F2F"/>
    <w:rsid w:val="00A90E7A"/>
    <w:rsid w:val="00AE186A"/>
    <w:rsid w:val="00AF32BC"/>
    <w:rsid w:val="00AF58B0"/>
    <w:rsid w:val="00B237AC"/>
    <w:rsid w:val="00B677AC"/>
    <w:rsid w:val="00C15776"/>
    <w:rsid w:val="00C3445F"/>
    <w:rsid w:val="00C42A90"/>
    <w:rsid w:val="00C77CCE"/>
    <w:rsid w:val="00C81A41"/>
    <w:rsid w:val="00D32BD7"/>
    <w:rsid w:val="00DD2227"/>
    <w:rsid w:val="00DD5355"/>
    <w:rsid w:val="00EB1321"/>
    <w:rsid w:val="00EB3E2E"/>
    <w:rsid w:val="00EB62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DD53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D5355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A">
    <w:name w:val="Heading 1 A A"/>
    <w:next w:val="BodyA"/>
    <w:rsid w:val="00DD5355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BodyA">
    <w:name w:val="Body A"/>
    <w:rsid w:val="00DD535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2AA">
    <w:name w:val="Heading 2 A A"/>
    <w:next w:val="BodyA"/>
    <w:rsid w:val="00DD5355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rsid w:val="00DD5355"/>
    <w:rPr>
      <w:rFonts w:eastAsia="ヒラギノ角ゴ Pro W3"/>
      <w:color w:val="000000"/>
    </w:rPr>
  </w:style>
  <w:style w:type="character" w:styleId="Hyperlink">
    <w:name w:val="Hyperlink"/>
    <w:basedOn w:val="DefaultParagraphFont"/>
    <w:locked/>
    <w:rsid w:val="00A75F2F"/>
    <w:rPr>
      <w:color w:val="0000FF"/>
      <w:u w:val="single"/>
    </w:rPr>
  </w:style>
  <w:style w:type="character" w:styleId="CommentReference">
    <w:name w:val="annotation reference"/>
    <w:basedOn w:val="DefaultParagraphFont"/>
    <w:locked/>
    <w:rsid w:val="00A75F2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75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F2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A75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F2F"/>
    <w:rPr>
      <w:b/>
      <w:bCs/>
    </w:rPr>
  </w:style>
  <w:style w:type="paragraph" w:styleId="BalloonText">
    <w:name w:val="Balloon Text"/>
    <w:basedOn w:val="Normal"/>
    <w:link w:val="BalloonTextChar"/>
    <w:locked/>
    <w:rsid w:val="00A7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F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 DE COURSE / RACE NOTICE</vt:lpstr>
    </vt:vector>
  </TitlesOfParts>
  <Company>Bank of Canada - Banque du Canada</Company>
  <LinksUpToDate>false</LinksUpToDate>
  <CharactersWithSpaces>3846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mailto:afyfe@high-fyfe.com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COURSE / RACE NOTICE</dc:title>
  <dc:creator>fyfa</dc:creator>
  <cp:lastModifiedBy>The Parolins</cp:lastModifiedBy>
  <cp:revision>423</cp:revision>
  <dcterms:created xsi:type="dcterms:W3CDTF">2014-02-22T00:07:00Z</dcterms:created>
  <dcterms:modified xsi:type="dcterms:W3CDTF">2014-02-22T01:11:00Z</dcterms:modified>
</cp:coreProperties>
</file>